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EAA0F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left="0" w:leftChars="0" w:firstLine="0" w:firstLineChars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中国企业诚信度评估中心</w:t>
      </w:r>
    </w:p>
    <w:p w14:paraId="062182CC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left="0" w:leftChars="0" w:firstLine="0" w:firstLineChars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企业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诚信评估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管理办法</w:t>
      </w:r>
    </w:p>
    <w:p w14:paraId="69417E7E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firstLine="420"/>
        <w:jc w:val="center"/>
        <w:textAlignment w:val="center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试用版）</w:t>
      </w:r>
    </w:p>
    <w:p w14:paraId="140D0F6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第一条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为科学、公正、规范地开展企业信用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诚信商家评估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工作，提升企业信用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诚信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管理水平，促进社会信用体系建设，依据 GB/T23794 - 2023《企业信用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指标》以及国家相关法律法规，制定本管理办法。</w:t>
      </w:r>
    </w:p>
    <w:p w14:paraId="3D69998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第二条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本办法适用于在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中国境内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注册登记，且有意愿参与信用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诚信评估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的各类企业。对于涉及国家安全、机密等特殊行业企业，经相关部门批准，可根据实际情况调整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方式或豁免部分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内容。</w:t>
      </w:r>
    </w:p>
    <w:p w14:paraId="1A83558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第三条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过程与结果以客观事实为依据，所采用的数据、资料需真实、准确、完整，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方法科学合理，避免主观偏见和人为干扰。</w:t>
      </w:r>
    </w:p>
    <w:p w14:paraId="0FDCD6B8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第四条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人员应秉持公正立场，严格按照既定的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标准和程序开展工作，对所有参与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的企业一视同仁，确保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结果公平公正。</w:t>
      </w:r>
    </w:p>
    <w:p w14:paraId="10DD8F6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第五条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除涉及企业商业秘密、个人隐私以及法律法规规定需保密的信息外，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指标、标准、程序、结果等信息应向社会公开，接受社会监督。</w:t>
      </w:r>
    </w:p>
    <w:p w14:paraId="529F19A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第六条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企业信用状况随时间变化，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工作应定期开展，并根据企业信用信息的实时变动，及时调整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结果，准确反映企业信用的动态变化情况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详情见官方网站公示信息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0E255AA8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第七条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成立专门的企业信用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审核组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下简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称 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审核组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”），负责统筹、组织、实施企业信用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工作。团队成员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须具备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信用管理、财务、法律、行业技术等多方面专业知识和经验。</w:t>
      </w:r>
    </w:p>
    <w:p w14:paraId="5B5F2A7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第八条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审核组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的工作进行监督指导，确保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工作依法依规开展。</w:t>
      </w:r>
    </w:p>
    <w:p w14:paraId="5998AE47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第九条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审核组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从企业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的基本信息、履约能力、履约行为、生产经营状态四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个维度选取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指标</w:t>
      </w:r>
    </w:p>
    <w:p w14:paraId="53BE96C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第十条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根据各指标对企业信用状况的影响程度，合理确定指标权重。权重设置应定期评估和调整，以适应市场环境和行业发展变化。具体权重分配如下：</w:t>
      </w:r>
    </w:p>
    <w:p w14:paraId="537C1728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基本信息：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总权重占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%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；</w:t>
      </w:r>
    </w:p>
    <w:p w14:paraId="6D8B8C52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履约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能力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：总权重占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%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；</w:t>
      </w:r>
    </w:p>
    <w:p w14:paraId="432776E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履约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行为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：总权重占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%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；</w:t>
      </w:r>
    </w:p>
    <w:p w14:paraId="4178736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履行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生产经营状态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：总权重占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%。</w:t>
      </w:r>
    </w:p>
    <w:p w14:paraId="0BC99C5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第十一条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企业自愿向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企业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诚信商家评估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申请及相关资料。相关资料清单应按照 GB/T23794 - 2023《企业信用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指标》及本管理办法要求，涵盖企业基本信息、财务报表、信用记录、合同管理、社会责任履行等方面资料。</w:t>
      </w:r>
    </w:p>
    <w:p w14:paraId="4811ED43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第十二条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企业应对提交资料的真实性、准确性、完整性负责，并签署承诺书。</w:t>
      </w:r>
    </w:p>
    <w:p w14:paraId="1194ED9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第十三条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收到企业申请资料后，在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个工作日内进行形式审核，检查资料是否齐全、格式是否规范、内容是否符合要求等。对于资料不完整或不符合要求的，通知企业在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个工作日内补充完善。</w:t>
      </w:r>
    </w:p>
    <w:p w14:paraId="5F47201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第十四条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对通过形式审核的资料，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审核组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组织专业人员进行实质审核，核实资料的真实性、有效性。必要时，可通过实地考察、第三方数据验证等方式进行核实。</w:t>
      </w:r>
    </w:p>
    <w:p w14:paraId="18E5928A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第十四条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根据审核通过的资料，按照既定的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指标体系和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标准，对企业进行信用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打分，确保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结果全面、准确反映企业信用状况。</w:t>
      </w:r>
    </w:p>
    <w:p w14:paraId="292D762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第十五条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过程中，如发现企业存在重大信用风险或违规行为，应及时进行深入调查，并根据调查结果调整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评估过程或结果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2A2879D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第十六条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在完成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后，将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结果在官方网站、信用信息平台等渠道进行公示。公示内容包括企业名称、信用等级、主要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指标情况等。</w:t>
      </w:r>
    </w:p>
    <w:p w14:paraId="56B7C0B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第十七条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公示期间，接受社会公众、企业利害关系人等的监督和异议申诉。对收到的异议申诉，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个工作日内进行调查核实，并将核实结果和处理意见反馈给异议申诉人。如经核实确需调整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结果的，应及时进行调整。</w:t>
      </w:r>
    </w:p>
    <w:p w14:paraId="1B32F81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第十八条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结果自发布之日起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生效后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，如企业发生重大信用事件（如重大诉讼、行政处罚、财务危机等），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应及时对企业信用等级进行重新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和调整，并发布调整后的结果。</w:t>
      </w:r>
    </w:p>
    <w:p w14:paraId="5BFF022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第十九条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通过多种渠道收集企业信用信息，包括企业自主申报、政府部门公开信息、第三方信用服务机构数据、行业协会信息、媒体报道等。收集的信息应真实、准确、完整，并及时更新。</w:t>
      </w:r>
    </w:p>
    <w:p w14:paraId="63502608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第二十条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建立企业信用信息数据库，对收集到的企业信用信息进行分类存储、管理。数据库应具备安全防护措施，防止信息泄露、篡改、丢失等情况发生。</w:t>
      </w:r>
    </w:p>
    <w:p w14:paraId="2E78550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第二十一条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应严格按照本管理办法规定的用途使用企业信用信息，不得将信息用于其他非法目的。在向第三方提供企业信用信息时，应遵循法律法规和相关规定，取得企业授权同意，并确保信息安全。</w:t>
      </w:r>
    </w:p>
    <w:p w14:paraId="274EB02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第二十二条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及其工作人员对在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过程中知悉的企业商业秘密、个人隐私等信息负有保密义务。未经企业同意或法律法规另有规定，不得向任何单位和个人泄露相关信息。如因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原因导致信息泄露，应依法承担相应法律责任。</w:t>
      </w:r>
    </w:p>
    <w:p w14:paraId="46FDBC8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第二十三条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建立健全内部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监督机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制，加强对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人员的职业道德教育和业务培训，规范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行为。定期对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工作进行自查自纠，发现问题及时整改。</w:t>
      </w:r>
    </w:p>
    <w:p w14:paraId="3E5F0C06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第二十四条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监督管理部门加强对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的日常监督检查，定期对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的资质、人员、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过程和结果进行抽查。设立投诉举报渠道，接受社会公众对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工作的监督。对投诉举报内容，应及时进行调查核实，并将处理结果反馈给投诉举报人。</w:t>
      </w:r>
    </w:p>
    <w:p w14:paraId="5851AF3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第二十五条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及其工作人员在信用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工作中存在违规行为（如弄虚作假、滥用职权、徇私舞弊、泄露企业信息等），由监督管理部门责令限期整改，并视情节轻重给予警告、罚款、暂停业务直至取消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资质等处罚；构成犯罪的，依法移送司法机关追究刑事责任。</w:t>
      </w:r>
    </w:p>
    <w:p w14:paraId="6D08222A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leftChars="0"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第二十六条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企业在信用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过程中提供虚假资料、隐瞒重要信息等，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中国企业诚信度评估中心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应取消其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资格，已获得信用等级的予以撤销，并将相关信息纳入企业信用档案。同时，由监督管理部门依法依规对企业进行处罚；构成犯罪的，依法移送司法机关追究刑事责任。</w:t>
      </w:r>
    </w:p>
    <w:p w14:paraId="2C9DA03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第二十七条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中认信用评级（江苏）有限公司接受中国企业诚信度评估中心的委托，对本管理办法享有最终解释权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1CE3B5B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00" w:lineRule="atLeas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第二十八条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本管理办法自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2025 年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 1 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起施行。如国家法律法规和政策发生变化，本管理办法将适时进行修订。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B7F7826"/>
    <w:rsid w:val="1D7B907D"/>
    <w:rsid w:val="1F6BD8AC"/>
    <w:rsid w:val="27E30555"/>
    <w:rsid w:val="297E41C9"/>
    <w:rsid w:val="2E21D504"/>
    <w:rsid w:val="2EBB9284"/>
    <w:rsid w:val="2ECB3502"/>
    <w:rsid w:val="2F3BFD79"/>
    <w:rsid w:val="35FF28F6"/>
    <w:rsid w:val="36F906D3"/>
    <w:rsid w:val="422EC38F"/>
    <w:rsid w:val="4ADFC99F"/>
    <w:rsid w:val="4D7F5C9D"/>
    <w:rsid w:val="4DFB661E"/>
    <w:rsid w:val="4EFACC47"/>
    <w:rsid w:val="4FF5FE8D"/>
    <w:rsid w:val="57FF55BE"/>
    <w:rsid w:val="5DFB815A"/>
    <w:rsid w:val="5FBD67EE"/>
    <w:rsid w:val="63BBA679"/>
    <w:rsid w:val="6C7DC9F2"/>
    <w:rsid w:val="6DEB8B9B"/>
    <w:rsid w:val="6F1A5D0D"/>
    <w:rsid w:val="6F336F4E"/>
    <w:rsid w:val="6FEF8987"/>
    <w:rsid w:val="736FEFE6"/>
    <w:rsid w:val="75130514"/>
    <w:rsid w:val="75EE27ED"/>
    <w:rsid w:val="76E73D2D"/>
    <w:rsid w:val="76FF6462"/>
    <w:rsid w:val="7799E0BB"/>
    <w:rsid w:val="77BE0B7D"/>
    <w:rsid w:val="77F71D85"/>
    <w:rsid w:val="77FF9A90"/>
    <w:rsid w:val="7BA94330"/>
    <w:rsid w:val="7DF47E1C"/>
    <w:rsid w:val="7EB993AF"/>
    <w:rsid w:val="7F3946B1"/>
    <w:rsid w:val="7F6F7CC1"/>
    <w:rsid w:val="7FB79532"/>
    <w:rsid w:val="7FDB926C"/>
    <w:rsid w:val="7FDF313B"/>
    <w:rsid w:val="7FF19804"/>
    <w:rsid w:val="7FFCE089"/>
    <w:rsid w:val="7FFFB09D"/>
    <w:rsid w:val="8FCEA47F"/>
    <w:rsid w:val="8FD44137"/>
    <w:rsid w:val="99BBE377"/>
    <w:rsid w:val="9FE50D5A"/>
    <w:rsid w:val="A4F78434"/>
    <w:rsid w:val="AAFDD965"/>
    <w:rsid w:val="AFEF6725"/>
    <w:rsid w:val="AFFF4786"/>
    <w:rsid w:val="B6E7FF0D"/>
    <w:rsid w:val="B7434541"/>
    <w:rsid w:val="B7FB3399"/>
    <w:rsid w:val="B7FCC25E"/>
    <w:rsid w:val="B7FF46FD"/>
    <w:rsid w:val="BFFD7824"/>
    <w:rsid w:val="BFFF5275"/>
    <w:rsid w:val="C37F24D6"/>
    <w:rsid w:val="CFF714D1"/>
    <w:rsid w:val="D3FCB1DF"/>
    <w:rsid w:val="D63F18E6"/>
    <w:rsid w:val="D7EF7EC9"/>
    <w:rsid w:val="D7FFBE21"/>
    <w:rsid w:val="D9DF6C4B"/>
    <w:rsid w:val="DBF7F64B"/>
    <w:rsid w:val="DBFA80E7"/>
    <w:rsid w:val="DEAEC5FA"/>
    <w:rsid w:val="DED32387"/>
    <w:rsid w:val="DF71CB30"/>
    <w:rsid w:val="DFAF26A0"/>
    <w:rsid w:val="DFE5949D"/>
    <w:rsid w:val="DFF7F8EA"/>
    <w:rsid w:val="E77DF014"/>
    <w:rsid w:val="E7FDE422"/>
    <w:rsid w:val="EBDB9FE6"/>
    <w:rsid w:val="ECEFA88D"/>
    <w:rsid w:val="EDFC6473"/>
    <w:rsid w:val="EF27ACE8"/>
    <w:rsid w:val="F092D9B3"/>
    <w:rsid w:val="F1771153"/>
    <w:rsid w:val="F2E756A3"/>
    <w:rsid w:val="F3332FB8"/>
    <w:rsid w:val="F3BF1F70"/>
    <w:rsid w:val="F49EF192"/>
    <w:rsid w:val="F6ED7162"/>
    <w:rsid w:val="F77F7EFF"/>
    <w:rsid w:val="F9BF1797"/>
    <w:rsid w:val="FAFD86F0"/>
    <w:rsid w:val="FAFF57A3"/>
    <w:rsid w:val="FBDD6CB3"/>
    <w:rsid w:val="FBFF4CB4"/>
    <w:rsid w:val="FD2FFC77"/>
    <w:rsid w:val="FD77744F"/>
    <w:rsid w:val="FEEDD4AD"/>
    <w:rsid w:val="FEF147AD"/>
    <w:rsid w:val="FEFEE092"/>
    <w:rsid w:val="FF7F6813"/>
    <w:rsid w:val="FFAF2B9E"/>
    <w:rsid w:val="FFBBA633"/>
    <w:rsid w:val="FFDDE92C"/>
    <w:rsid w:val="FFE5AB47"/>
    <w:rsid w:val="FFEFEC4E"/>
    <w:rsid w:val="FFF7D7E4"/>
    <w:rsid w:val="FFFF5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paragraph" w:customStyle="1" w:styleId="18">
    <w:name w:val="p"/>
    <w:basedOn w:val="1"/>
    <w:uiPriority w:val="0"/>
    <w:pPr>
      <w:spacing w:line="390" w:lineRule="atLeast"/>
      <w:ind w:firstLine="420"/>
      <w:textAlignment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31</TotalTime>
  <ScaleCrop>false</ScaleCrop>
  <LinksUpToDate>false</LinksUpToDate>
  <Application>WPS Office_7.3.1.8967_F1E327BC-269C-435d-A152-05C5408002CA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2025-04-08T04:50:00Z</dcterms:created>
  <dc:creator>Un-named</dc:creator>
  <cp:lastModifiedBy>马跃律师</cp:lastModifiedBy>
  <dcterms:modified xsi:type="dcterms:W3CDTF">2025-04-18T15:16:10Z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726B538AF7DC60FB7121F167FDD10094_42</vt:lpwstr>
  </property>
</Properties>
</file>